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F7787">
      <w:pPr>
        <w:spacing w:line="640" w:lineRule="exact"/>
        <w:jc w:val="center"/>
        <w:rPr>
          <w:rFonts w:hint="eastAsia" w:ascii="方正小标宋_GBK" w:eastAsia="方正小标宋_GBK"/>
          <w:sz w:val="40"/>
          <w:szCs w:val="40"/>
        </w:rPr>
      </w:pPr>
      <w:r>
        <w:rPr>
          <w:rFonts w:hint="eastAsia" w:ascii="方正小标宋_GBK" w:eastAsia="方正小标宋_GBK"/>
          <w:sz w:val="40"/>
          <w:szCs w:val="40"/>
        </w:rPr>
        <w:t>江苏省202</w:t>
      </w:r>
      <w:r>
        <w:rPr>
          <w:rFonts w:hint="eastAsia" w:ascii="方正小标宋_GBK" w:eastAsia="方正小标宋_GBK"/>
          <w:sz w:val="40"/>
          <w:szCs w:val="40"/>
          <w:lang w:val="en-US" w:eastAsia="zh-CN"/>
        </w:rPr>
        <w:t>5</w:t>
      </w:r>
      <w:r>
        <w:rPr>
          <w:rFonts w:hint="eastAsia" w:ascii="方正小标宋_GBK" w:eastAsia="方正小标宋_GBK"/>
          <w:sz w:val="40"/>
          <w:szCs w:val="40"/>
        </w:rPr>
        <w:t>年全国硕士研究生招生考试</w:t>
      </w:r>
    </w:p>
    <w:p w14:paraId="326036B0">
      <w:pPr>
        <w:spacing w:line="640" w:lineRule="exact"/>
        <w:jc w:val="center"/>
        <w:rPr>
          <w:rFonts w:hint="eastAsia" w:ascii="方正小标宋_GBK" w:eastAsia="方正小标宋_GBK"/>
          <w:sz w:val="40"/>
          <w:szCs w:val="40"/>
        </w:rPr>
      </w:pPr>
      <w:r>
        <w:rPr>
          <w:rFonts w:hint="eastAsia" w:ascii="方正小标宋_GBK" w:eastAsia="方正小标宋_GBK"/>
          <w:sz w:val="40"/>
          <w:szCs w:val="40"/>
        </w:rPr>
        <w:t>考生诚信考试公告</w:t>
      </w:r>
    </w:p>
    <w:p w14:paraId="5C74F57F">
      <w:pPr>
        <w:adjustRightInd w:val="0"/>
        <w:snapToGrid w:val="0"/>
        <w:spacing w:line="360" w:lineRule="auto"/>
        <w:ind w:firstLine="640" w:firstLineChars="200"/>
        <w:jc w:val="left"/>
        <w:rPr>
          <w:rFonts w:hint="eastAsia" w:ascii="Times New Roman" w:hAnsi="Times New Roman" w:eastAsia="仿宋" w:cs="Times New Roman"/>
          <w:sz w:val="32"/>
          <w:szCs w:val="32"/>
        </w:rPr>
      </w:pPr>
    </w:p>
    <w:p w14:paraId="7030FFA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全国硕士研究生招生考试是国家教育考试，是国家选拔高层次专门人才和拔尖创新人才的重要手段。为营造公平公正的考试环境，确保研究生招生考试的公信力和人才选拔质量，保障广大考生的切身利益，现对在我省参加全国硕士研究生招生考试的考生公告如下： </w:t>
      </w:r>
    </w:p>
    <w:p w14:paraId="400C921E">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一、考生凭《准考证》和有效居民身份证，在规定时间和地点参加考试。考生应严格遵守《考场规则》，认真履行本人签署的《考生诚信考试承诺书》相关承诺，珍惜个人名誉，遵守考试纪律，争当诚信公民。 </w:t>
      </w:r>
    </w:p>
    <w:p w14:paraId="04ABFCE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二、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 </w:t>
      </w:r>
    </w:p>
    <w:p w14:paraId="7BFE01F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考生进入考场时只能携带考试规定的必需物品（详见准考证），不得携带任何书刊、报纸、稿纸、图片、资料、具有通讯功能工具（如手机及其他无线接收、传送设备等）或有存储、编程、查询功能的电子用品以及涂改液、修正带、透明胶带等物品。25科统考科目均不允许使用计算器。自命题科目考生不得自行携带计算器。</w:t>
      </w:r>
    </w:p>
    <w:p w14:paraId="3D400EA3">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特别提醒：考生应自觉配合考点安检，主动按考点要求，将手机等具有发送或者接收信息功能的设备放在指定区域。开考后，如发现考生随身携带以上设备，无论使用与否，均按考试作弊论处。</w:t>
      </w:r>
    </w:p>
    <w:p w14:paraId="08C2123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四、考生进入考场时，监考人员将使用金属探测器检查考生是否携带违规物品并进行身份验证，考生必须无条件协助和配合接受检查和验证，不得在考场外逗留。为节省考生的时间，提高检查效率，考生着装应尽量不穿戴配有金属物件的衣帽鞋袜。考试过程中，我省各考点还将使用其他探测仪器，监测使用无线通讯工具等违规行为。在所有科目考试中，考生都不可以提前交卷。 </w:t>
      </w:r>
    </w:p>
    <w:p w14:paraId="71FF5AA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五、对考生违反考试纪律和规定的行为，将根据《国家教育考试违规处理办法》（教育部令第33号）予以严肃处理，并记入国家教育考试考生诚信档案，供高等学校、用人单位查询。处理结果将通报考生所在学校或单位；对在校生，由其所在学校按有关规定给予处分，直至开除学籍；对在职考生，由考生所在单位视情节给予党纪或政纪处分。根据《中华人民共和国刑法》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 </w:t>
      </w:r>
    </w:p>
    <w:p w14:paraId="5C75188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欢迎广大考生对考风考纪进行监督，举报电话：025-83235984，E-mail：jsyz2025@126.com（邮箱截止日期为2024年12月23日）。</w:t>
      </w:r>
    </w:p>
    <w:p w14:paraId="7BE9AFD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特此公告。</w:t>
      </w:r>
    </w:p>
    <w:p w14:paraId="28923B90">
      <w:pPr>
        <w:adjustRightInd w:val="0"/>
        <w:snapToGrid w:val="0"/>
        <w:spacing w:line="360" w:lineRule="auto"/>
        <w:ind w:firstLine="640" w:firstLineChars="200"/>
        <w:jc w:val="left"/>
        <w:rPr>
          <w:rFonts w:ascii="Times New Roman" w:hAnsi="Times New Roman" w:eastAsia="仿宋" w:cs="Times New Roman"/>
          <w:sz w:val="32"/>
          <w:szCs w:val="32"/>
        </w:rPr>
      </w:pPr>
    </w:p>
    <w:p w14:paraId="0CB9BA22"/>
    <w:sectPr>
      <w:headerReference r:id="rId5" w:type="default"/>
      <w:footerReference r:id="rId6" w:type="default"/>
      <w:pgSz w:w="11906" w:h="16839"/>
      <w:pgMar w:top="1431" w:right="1742" w:bottom="1126" w:left="1785"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CB9D">
    <w:pPr>
      <w:spacing w:before="1" w:line="176" w:lineRule="auto"/>
      <w:ind w:left="28"/>
      <w:rPr>
        <w:rFonts w:ascii="宋体" w:hAnsi="宋体" w:eastAsia="宋体" w:cs="宋体"/>
        <w:sz w:val="28"/>
        <w:szCs w:val="28"/>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B76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676B5B"/>
    <w:rsid w:val="3C9012E0"/>
    <w:rsid w:val="48500B95"/>
    <w:rsid w:val="51510BE7"/>
    <w:rsid w:val="5F911AEB"/>
    <w:rsid w:val="79C92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1062</Words>
  <Characters>1103</Characters>
  <TotalTime>0</TotalTime>
  <ScaleCrop>false</ScaleCrop>
  <LinksUpToDate>false</LinksUpToDate>
  <CharactersWithSpaces>1108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2024-10-28T17:19:00Z</dcterms:created>
  <dc:creator>lsy</dc:creator>
  <cp:lastModifiedBy>admin</cp:lastModifiedBy>
  <dcterms:modified xsi:type="dcterms:W3CDTF">2024-12-16T09:41:05Z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2024-12-04T10:47:30Z</vt:filetime>
  </property>
  <property fmtid="{D5CDD505-2E9C-101B-9397-08002B2CF9AE}" pid="4" name="KSOProductBuildVer">
    <vt:lpwstr>2052-12.1.0.19302</vt:lpwstr>
  </property>
  <property fmtid="{D5CDD505-2E9C-101B-9397-08002B2CF9AE}" pid="5" name="ICV">
    <vt:lpwstr>B6577CE1666345F08F407C6580E6E668_12</vt:lpwstr>
  </property>
</Properties>
</file>