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DB" w:rsidRPr="006578D0" w:rsidRDefault="001676DB" w:rsidP="001676DB">
      <w:pPr>
        <w:widowControl/>
        <w:jc w:val="center"/>
        <w:outlineLvl w:val="0"/>
        <w:rPr>
          <w:rFonts w:ascii="黑体" w:eastAsia="黑体" w:hAnsi="黑体" w:cs="宋体"/>
          <w:b/>
          <w:bCs/>
          <w:color w:val="4B4B4B"/>
          <w:kern w:val="36"/>
          <w:sz w:val="36"/>
          <w:szCs w:val="36"/>
        </w:rPr>
      </w:pPr>
      <w:r w:rsidRPr="006578D0">
        <w:rPr>
          <w:rFonts w:ascii="黑体" w:eastAsia="黑体" w:hAnsi="黑体" w:cs="宋体" w:hint="eastAsia"/>
          <w:b/>
          <w:bCs/>
          <w:color w:val="4B4B4B"/>
          <w:kern w:val="36"/>
          <w:sz w:val="36"/>
          <w:szCs w:val="36"/>
        </w:rPr>
        <w:t>教育部关于进一步加强考研辅导活动管理的通知</w:t>
      </w:r>
    </w:p>
    <w:p w:rsidR="006578D0" w:rsidRDefault="006578D0" w:rsidP="00E37E39">
      <w:pPr>
        <w:widowControl/>
        <w:spacing w:line="480" w:lineRule="atLeast"/>
        <w:jc w:val="center"/>
        <w:rPr>
          <w:rFonts w:ascii="仿宋" w:eastAsia="仿宋" w:hAnsi="仿宋" w:cs="宋体"/>
          <w:color w:val="4B4B4B"/>
          <w:kern w:val="0"/>
          <w:sz w:val="32"/>
          <w:szCs w:val="32"/>
        </w:rPr>
      </w:pPr>
    </w:p>
    <w:p w:rsidR="001676DB" w:rsidRPr="006578D0" w:rsidRDefault="001676DB" w:rsidP="00E37E39">
      <w:pPr>
        <w:widowControl/>
        <w:spacing w:line="480" w:lineRule="atLeast"/>
        <w:jc w:val="center"/>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教学〔2008〕1号</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各省、自治区、直辖市教育厅(教委)、高等学校招生委员会，新疆生产建设兵团教育局，有关部门(单位)教育司(局)，各研究生招生单位：</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教育部办公厅关于严禁研究生招生单位举办考研辅导班的通知》(教学厅〔2004〕15号)印发以来，有关单位认真落实通知精神，采取有力措施进行治理，取得了初步成效。但近一段时期，仍发现有一些社会机构以所谓考研辅导的名义蒙骗学生，获取不当利益，有的甚至没有办学许可手续，有些所谓的辅导班不择手段，恶性竞争；有些社会辅导活动公然在高校设点招揽生源，有的甚至长期租用高校内部设施；一些高校教职工组织、参与考研辅导活动的现象仍然存在。上述种种现象，不仅危害学生利益，干扰招生工作环境和秩序，也影响高校教育教学秩序，严重者甚至会影响教育公平，亟待加强监管并依法整治。现就有关要求通知如下：</w:t>
      </w:r>
    </w:p>
    <w:p w:rsidR="001676DB" w:rsidRPr="005A5979" w:rsidRDefault="001676DB" w:rsidP="001676DB">
      <w:pPr>
        <w:widowControl/>
        <w:spacing w:line="480" w:lineRule="atLeast"/>
        <w:jc w:val="left"/>
        <w:rPr>
          <w:rFonts w:ascii="黑体" w:eastAsia="黑体" w:hAnsi="黑体" w:cs="宋体"/>
          <w:color w:val="4B4B4B"/>
          <w:kern w:val="0"/>
          <w:sz w:val="32"/>
          <w:szCs w:val="32"/>
        </w:rPr>
      </w:pPr>
      <w:r w:rsidRPr="005A5979">
        <w:rPr>
          <w:rFonts w:ascii="仿宋" w:eastAsia="仿宋" w:hAnsi="仿宋" w:cs="宋体" w:hint="eastAsia"/>
          <w:color w:val="4B4B4B"/>
          <w:kern w:val="0"/>
          <w:sz w:val="32"/>
          <w:szCs w:val="32"/>
        </w:rPr>
        <w:t xml:space="preserve">　　</w:t>
      </w:r>
      <w:r w:rsidRPr="005A5979">
        <w:rPr>
          <w:rFonts w:ascii="黑体" w:eastAsia="黑体" w:hAnsi="黑体" w:cs="宋体" w:hint="eastAsia"/>
          <w:bCs/>
          <w:color w:val="4B4B4B"/>
          <w:kern w:val="0"/>
          <w:sz w:val="32"/>
          <w:szCs w:val="32"/>
          <w:bdr w:val="none" w:sz="0" w:space="0" w:color="auto" w:frame="1"/>
        </w:rPr>
        <w:t>一、高度重视做好考研辅导活动监管和整治工作</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地方各级教育行政部门和研究生招生管理部门要切实提高对规范考研辅导活动重要性的认识，高度重视做好相关工作。高校及广大教职工要充分认清参与考研辅导活动的弊</w:t>
      </w:r>
      <w:r w:rsidRPr="006578D0">
        <w:rPr>
          <w:rFonts w:ascii="仿宋" w:eastAsia="仿宋" w:hAnsi="仿宋" w:cs="宋体" w:hint="eastAsia"/>
          <w:color w:val="4B4B4B"/>
          <w:kern w:val="0"/>
          <w:sz w:val="32"/>
          <w:szCs w:val="32"/>
        </w:rPr>
        <w:lastRenderedPageBreak/>
        <w:t>端和危害，提高思想认识，增强责任意识，自觉抵制各类考研辅导活动，共同坚决制止考研辅导现象的蔓延。</w:t>
      </w:r>
    </w:p>
    <w:p w:rsidR="001676DB" w:rsidRPr="005A5979" w:rsidRDefault="001676DB" w:rsidP="001676DB">
      <w:pPr>
        <w:widowControl/>
        <w:spacing w:line="480" w:lineRule="atLeast"/>
        <w:jc w:val="left"/>
        <w:rPr>
          <w:rFonts w:ascii="黑体" w:eastAsia="黑体" w:hAnsi="黑体" w:cs="宋体"/>
          <w:bCs/>
          <w:color w:val="4B4B4B"/>
          <w:kern w:val="0"/>
          <w:sz w:val="32"/>
          <w:szCs w:val="32"/>
          <w:bdr w:val="none" w:sz="0" w:space="0" w:color="auto" w:frame="1"/>
        </w:rPr>
      </w:pPr>
      <w:r w:rsidRPr="006578D0">
        <w:rPr>
          <w:rFonts w:ascii="仿宋" w:eastAsia="仿宋" w:hAnsi="仿宋" w:cs="宋体" w:hint="eastAsia"/>
          <w:color w:val="4B4B4B"/>
          <w:kern w:val="0"/>
          <w:sz w:val="32"/>
          <w:szCs w:val="32"/>
        </w:rPr>
        <w:t xml:space="preserve">　　</w:t>
      </w:r>
      <w:r w:rsidRPr="005A5979">
        <w:rPr>
          <w:rFonts w:ascii="黑体" w:eastAsia="黑体" w:hAnsi="黑体" w:cs="宋体" w:hint="eastAsia"/>
          <w:bCs/>
          <w:color w:val="4B4B4B"/>
          <w:kern w:val="0"/>
          <w:sz w:val="32"/>
          <w:szCs w:val="32"/>
          <w:bdr w:val="none" w:sz="0" w:space="0" w:color="auto" w:frame="1"/>
        </w:rPr>
        <w:t>二、明确对社会培训机构举办考研辅导活动的监管责任</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教育行政部门要按照《民办教育促进法》及其实施条例的规定落实对社会培训机构举办考研辅导活动的监管责任。社会培训机构须严格按照办学许可证核定的办学内容进行教育教学活动，不得擅自开展考研辅导活动。社会培训机构确需跨省(区、市)进行教育教学活动的，须经两地省级教育行政部门分别审核同意。对发布虚假招生简章(广告)骗取钱财或管理混乱，社会影响恶劣的，当地教育行政部门或者其他有关部门要依据《民办教育促进法》责令其限期改正，并予以警告；有违法所得的，没收非法所得；情节严重的责令停止招生，吊销办学许可证；构成犯罪的依法追究法律责任。</w:t>
      </w:r>
    </w:p>
    <w:p w:rsidR="001676DB" w:rsidRPr="005A5979" w:rsidRDefault="001676DB" w:rsidP="001676DB">
      <w:pPr>
        <w:widowControl/>
        <w:spacing w:line="480" w:lineRule="atLeast"/>
        <w:jc w:val="left"/>
        <w:rPr>
          <w:rFonts w:ascii="黑体" w:eastAsia="黑体" w:hAnsi="黑体" w:cs="宋体"/>
          <w:bCs/>
          <w:color w:val="4B4B4B"/>
          <w:kern w:val="0"/>
          <w:sz w:val="32"/>
          <w:szCs w:val="32"/>
          <w:bdr w:val="none" w:sz="0" w:space="0" w:color="auto" w:frame="1"/>
        </w:rPr>
      </w:pPr>
      <w:r w:rsidRPr="005A5979">
        <w:rPr>
          <w:rFonts w:ascii="仿宋" w:eastAsia="仿宋" w:hAnsi="仿宋" w:cs="宋体" w:hint="eastAsia"/>
          <w:color w:val="4B4B4B"/>
          <w:kern w:val="0"/>
          <w:sz w:val="32"/>
          <w:szCs w:val="32"/>
        </w:rPr>
        <w:t xml:space="preserve">　</w:t>
      </w:r>
      <w:r w:rsidRPr="005A5979">
        <w:rPr>
          <w:rFonts w:ascii="黑体" w:eastAsia="黑体" w:hAnsi="黑体" w:cs="宋体" w:hint="eastAsia"/>
          <w:bCs/>
          <w:color w:val="4B4B4B"/>
          <w:kern w:val="0"/>
          <w:sz w:val="32"/>
          <w:szCs w:val="32"/>
          <w:bdr w:val="none" w:sz="0" w:space="0" w:color="auto" w:frame="1"/>
        </w:rPr>
        <w:t xml:space="preserve">　三、坚决清理、取缔在高校内部进行的考研辅导活动</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高校内部任何部门和工作人员不得举办或参与举办考研辅导活动，不得向社会培训机构提供举办考研辅导活动的场所和设施，严禁社会培训机构进入校园以张贴简章、广告等各种方式进行考研辅导培训的招生宣传和组织活动，以维持高校正常教育教学秩序。</w:t>
      </w:r>
    </w:p>
    <w:p w:rsidR="001676DB" w:rsidRPr="005A5979" w:rsidRDefault="001676DB" w:rsidP="001676DB">
      <w:pPr>
        <w:widowControl/>
        <w:spacing w:line="480" w:lineRule="atLeast"/>
        <w:jc w:val="left"/>
        <w:rPr>
          <w:rFonts w:ascii="黑体" w:eastAsia="黑体" w:hAnsi="黑体" w:cs="宋体"/>
          <w:bCs/>
          <w:color w:val="4B4B4B"/>
          <w:kern w:val="0"/>
          <w:sz w:val="32"/>
          <w:szCs w:val="32"/>
          <w:bdr w:val="none" w:sz="0" w:space="0" w:color="auto" w:frame="1"/>
        </w:rPr>
      </w:pPr>
      <w:r w:rsidRPr="005A5979">
        <w:rPr>
          <w:rFonts w:ascii="仿宋" w:eastAsia="仿宋" w:hAnsi="仿宋" w:cs="宋体" w:hint="eastAsia"/>
          <w:color w:val="4B4B4B"/>
          <w:kern w:val="0"/>
          <w:sz w:val="32"/>
          <w:szCs w:val="32"/>
        </w:rPr>
        <w:t xml:space="preserve">　　</w:t>
      </w:r>
      <w:r w:rsidRPr="005A5979">
        <w:rPr>
          <w:rFonts w:ascii="黑体" w:eastAsia="黑体" w:hAnsi="黑体" w:cs="宋体" w:hint="eastAsia"/>
          <w:bCs/>
          <w:color w:val="4B4B4B"/>
          <w:kern w:val="0"/>
          <w:sz w:val="32"/>
          <w:szCs w:val="32"/>
          <w:bdr w:val="none" w:sz="0" w:space="0" w:color="auto" w:frame="1"/>
        </w:rPr>
        <w:t>四、考试大纲编写人员、命题人员须严守纪律</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考试大纲编写人员、命题人员不得公开其参与命题、考试工作的身份或以考试及命题参与者的身份从事教学、学术</w:t>
      </w:r>
      <w:r w:rsidRPr="006578D0">
        <w:rPr>
          <w:rFonts w:ascii="仿宋" w:eastAsia="仿宋" w:hAnsi="仿宋" w:cs="宋体" w:hint="eastAsia"/>
          <w:color w:val="4B4B4B"/>
          <w:kern w:val="0"/>
          <w:sz w:val="32"/>
          <w:szCs w:val="32"/>
        </w:rPr>
        <w:lastRenderedPageBreak/>
        <w:t>及各种社会活动，不参加任何形式的有关研究生招生考试的补习和辅导活动，不以任何形式透露试题的内容、命题工作情况和从事有关考试内容方面的任何咨询。</w:t>
      </w:r>
    </w:p>
    <w:p w:rsidR="001676DB" w:rsidRPr="00DF515B" w:rsidRDefault="001676DB" w:rsidP="001676DB">
      <w:pPr>
        <w:widowControl/>
        <w:spacing w:line="480" w:lineRule="atLeast"/>
        <w:jc w:val="left"/>
        <w:rPr>
          <w:rFonts w:ascii="黑体" w:eastAsia="黑体" w:hAnsi="黑体" w:cs="宋体"/>
          <w:bCs/>
          <w:color w:val="4B4B4B"/>
          <w:kern w:val="0"/>
          <w:sz w:val="32"/>
          <w:szCs w:val="32"/>
          <w:bdr w:val="none" w:sz="0" w:space="0" w:color="auto" w:frame="1"/>
        </w:rPr>
      </w:pPr>
      <w:r w:rsidRPr="00DF515B">
        <w:rPr>
          <w:rFonts w:ascii="仿宋" w:eastAsia="仿宋" w:hAnsi="仿宋" w:cs="宋体" w:hint="eastAsia"/>
          <w:color w:val="4B4B4B"/>
          <w:kern w:val="0"/>
          <w:sz w:val="32"/>
          <w:szCs w:val="32"/>
        </w:rPr>
        <w:t xml:space="preserve">　　</w:t>
      </w:r>
      <w:r w:rsidRPr="00DF515B">
        <w:rPr>
          <w:rFonts w:ascii="黑体" w:eastAsia="黑体" w:hAnsi="黑体" w:cs="宋体" w:hint="eastAsia"/>
          <w:bCs/>
          <w:color w:val="4B4B4B"/>
          <w:kern w:val="0"/>
          <w:sz w:val="32"/>
          <w:szCs w:val="32"/>
          <w:bdr w:val="none" w:sz="0" w:space="0" w:color="auto" w:frame="1"/>
        </w:rPr>
        <w:t>五、加强对高校教职工和学生的教育、引导和管理</w:t>
      </w:r>
    </w:p>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高校要加强对广大教职工特别是命题人员的保密教育和纪律培训，要求教师恪守职业道德，自觉抵制社会不正之风的诱惑，把精力集中到校内教学上，努力提高教学质量。高校教职工不应参与社会上组织的各种考研辅导活动和编写考研辅导书籍或资料，不得组织学生参加社会上的各种考研辅导活动。高校要对备考的学生进行专门的教育活动，引导学生认真学习，注重平时积累，提高自身素质和能力，具备真才实学，自觉抵制片面应试倾向。尤其要帮助他们克服过度依赖考研辅导活动的心理，纠正盲目参加考研辅导活动的倾向，谨防受骗上当。</w:t>
      </w:r>
    </w:p>
    <w:p w:rsidR="001676DB" w:rsidRPr="00DF515B" w:rsidRDefault="001676DB" w:rsidP="001676DB">
      <w:pPr>
        <w:widowControl/>
        <w:spacing w:line="480" w:lineRule="atLeast"/>
        <w:jc w:val="left"/>
        <w:rPr>
          <w:rFonts w:ascii="黑体" w:eastAsia="黑体" w:hAnsi="黑体" w:cs="宋体"/>
          <w:bCs/>
          <w:color w:val="4B4B4B"/>
          <w:kern w:val="0"/>
          <w:sz w:val="32"/>
          <w:szCs w:val="32"/>
          <w:bdr w:val="none" w:sz="0" w:space="0" w:color="auto" w:frame="1"/>
        </w:rPr>
      </w:pPr>
      <w:bookmarkStart w:id="0" w:name="_GoBack"/>
      <w:r w:rsidRPr="00DF515B">
        <w:rPr>
          <w:rFonts w:ascii="仿宋" w:eastAsia="仿宋" w:hAnsi="仿宋" w:cs="宋体" w:hint="eastAsia"/>
          <w:color w:val="4B4B4B"/>
          <w:kern w:val="0"/>
          <w:sz w:val="32"/>
          <w:szCs w:val="32"/>
        </w:rPr>
        <w:t xml:space="preserve">　　</w:t>
      </w:r>
      <w:r w:rsidRPr="00DF515B">
        <w:rPr>
          <w:rFonts w:ascii="黑体" w:eastAsia="黑体" w:hAnsi="黑体" w:cs="宋体" w:hint="eastAsia"/>
          <w:bCs/>
          <w:color w:val="4B4B4B"/>
          <w:kern w:val="0"/>
          <w:sz w:val="32"/>
          <w:szCs w:val="32"/>
          <w:bdr w:val="none" w:sz="0" w:space="0" w:color="auto" w:frame="1"/>
        </w:rPr>
        <w:t>六、加大监管力度，及时消除隐患</w:t>
      </w:r>
    </w:p>
    <w:bookmarkEnd w:id="0"/>
    <w:p w:rsidR="001676DB" w:rsidRPr="006578D0" w:rsidRDefault="001676DB" w:rsidP="001676DB">
      <w:pPr>
        <w:widowControl/>
        <w:spacing w:line="480" w:lineRule="atLeast"/>
        <w:jc w:val="left"/>
        <w:rPr>
          <w:rFonts w:ascii="仿宋" w:eastAsia="仿宋" w:hAnsi="仿宋" w:cs="宋体"/>
          <w:color w:val="4B4B4B"/>
          <w:kern w:val="0"/>
          <w:sz w:val="32"/>
          <w:szCs w:val="32"/>
        </w:rPr>
      </w:pPr>
      <w:r w:rsidRPr="006578D0">
        <w:rPr>
          <w:rFonts w:ascii="仿宋" w:eastAsia="仿宋" w:hAnsi="仿宋" w:cs="宋体" w:hint="eastAsia"/>
          <w:color w:val="4B4B4B"/>
          <w:kern w:val="0"/>
          <w:sz w:val="32"/>
          <w:szCs w:val="32"/>
        </w:rPr>
        <w:t xml:space="preserve">　　各级教育行政部门、研究生招生管理部门和各级教育纪检监察部门要把考研辅导活动的治理工作作为当前国家教育考试环境综合整治的重要内容，纳入工作部署，加大监管力度。社会机构举办考研辅导活动情况要列入年检内容，对于违反规定的办学单位，审批机关按《民办教育促进法》相关规定予以严肃处理，对于未经许可非法举办考研辅导活动的机构和个人，当地教育行政部门要及时将有关情况报告工</w:t>
      </w:r>
      <w:r w:rsidRPr="006578D0">
        <w:rPr>
          <w:rFonts w:ascii="仿宋" w:eastAsia="仿宋" w:hAnsi="仿宋" w:cs="宋体" w:hint="eastAsia"/>
          <w:color w:val="4B4B4B"/>
          <w:kern w:val="0"/>
          <w:sz w:val="32"/>
          <w:szCs w:val="32"/>
        </w:rPr>
        <w:lastRenderedPageBreak/>
        <w:t>商、公安、税务、物价等职能部门，并配合有关部门坚决予以制止和取缔。</w:t>
      </w:r>
    </w:p>
    <w:p w:rsidR="00BC0AA0" w:rsidRPr="006578D0" w:rsidRDefault="00BC0AA0">
      <w:pPr>
        <w:rPr>
          <w:rFonts w:ascii="仿宋" w:eastAsia="仿宋" w:hAnsi="仿宋"/>
          <w:sz w:val="32"/>
          <w:szCs w:val="32"/>
        </w:rPr>
      </w:pPr>
    </w:p>
    <w:sectPr w:rsidR="00BC0AA0" w:rsidRPr="006578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05" w:rsidRDefault="00824605" w:rsidP="001676DB">
      <w:r>
        <w:separator/>
      </w:r>
    </w:p>
  </w:endnote>
  <w:endnote w:type="continuationSeparator" w:id="0">
    <w:p w:rsidR="00824605" w:rsidRDefault="00824605" w:rsidP="0016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05" w:rsidRDefault="00824605" w:rsidP="001676DB">
      <w:r>
        <w:separator/>
      </w:r>
    </w:p>
  </w:footnote>
  <w:footnote w:type="continuationSeparator" w:id="0">
    <w:p w:rsidR="00824605" w:rsidRDefault="00824605" w:rsidP="00167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DF"/>
    <w:rsid w:val="001676DB"/>
    <w:rsid w:val="002515B6"/>
    <w:rsid w:val="003400DF"/>
    <w:rsid w:val="005A5979"/>
    <w:rsid w:val="006578D0"/>
    <w:rsid w:val="00790BD6"/>
    <w:rsid w:val="00824605"/>
    <w:rsid w:val="00861EDC"/>
    <w:rsid w:val="00A90A10"/>
    <w:rsid w:val="00B948CF"/>
    <w:rsid w:val="00BC0AA0"/>
    <w:rsid w:val="00DF515B"/>
    <w:rsid w:val="00E37E39"/>
    <w:rsid w:val="00F2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76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DB"/>
    <w:rPr>
      <w:sz w:val="18"/>
      <w:szCs w:val="18"/>
    </w:rPr>
  </w:style>
  <w:style w:type="paragraph" w:styleId="a4">
    <w:name w:val="footer"/>
    <w:basedOn w:val="a"/>
    <w:link w:val="Char0"/>
    <w:uiPriority w:val="99"/>
    <w:unhideWhenUsed/>
    <w:rsid w:val="001676DB"/>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DB"/>
    <w:rPr>
      <w:sz w:val="18"/>
      <w:szCs w:val="18"/>
    </w:rPr>
  </w:style>
  <w:style w:type="character" w:customStyle="1" w:styleId="1Char">
    <w:name w:val="标题 1 Char"/>
    <w:basedOn w:val="a0"/>
    <w:link w:val="1"/>
    <w:uiPriority w:val="9"/>
    <w:rsid w:val="001676DB"/>
    <w:rPr>
      <w:rFonts w:ascii="宋体" w:eastAsia="宋体" w:hAnsi="宋体" w:cs="宋体"/>
      <w:b/>
      <w:bCs/>
      <w:kern w:val="36"/>
      <w:sz w:val="48"/>
      <w:szCs w:val="48"/>
    </w:rPr>
  </w:style>
  <w:style w:type="paragraph" w:styleId="a5">
    <w:name w:val="Normal (Web)"/>
    <w:basedOn w:val="a"/>
    <w:uiPriority w:val="99"/>
    <w:semiHidden/>
    <w:unhideWhenUsed/>
    <w:rsid w:val="001676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7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676D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DB"/>
    <w:rPr>
      <w:sz w:val="18"/>
      <w:szCs w:val="18"/>
    </w:rPr>
  </w:style>
  <w:style w:type="paragraph" w:styleId="a4">
    <w:name w:val="footer"/>
    <w:basedOn w:val="a"/>
    <w:link w:val="Char0"/>
    <w:uiPriority w:val="99"/>
    <w:unhideWhenUsed/>
    <w:rsid w:val="001676DB"/>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DB"/>
    <w:rPr>
      <w:sz w:val="18"/>
      <w:szCs w:val="18"/>
    </w:rPr>
  </w:style>
  <w:style w:type="character" w:customStyle="1" w:styleId="1Char">
    <w:name w:val="标题 1 Char"/>
    <w:basedOn w:val="a0"/>
    <w:link w:val="1"/>
    <w:uiPriority w:val="9"/>
    <w:rsid w:val="001676DB"/>
    <w:rPr>
      <w:rFonts w:ascii="宋体" w:eastAsia="宋体" w:hAnsi="宋体" w:cs="宋体"/>
      <w:b/>
      <w:bCs/>
      <w:kern w:val="36"/>
      <w:sz w:val="48"/>
      <w:szCs w:val="48"/>
    </w:rPr>
  </w:style>
  <w:style w:type="paragraph" w:styleId="a5">
    <w:name w:val="Normal (Web)"/>
    <w:basedOn w:val="a"/>
    <w:uiPriority w:val="99"/>
    <w:semiHidden/>
    <w:unhideWhenUsed/>
    <w:rsid w:val="001676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7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3692">
      <w:bodyDiv w:val="1"/>
      <w:marLeft w:val="0"/>
      <w:marRight w:val="0"/>
      <w:marTop w:val="0"/>
      <w:marBottom w:val="0"/>
      <w:divBdr>
        <w:top w:val="none" w:sz="0" w:space="0" w:color="auto"/>
        <w:left w:val="none" w:sz="0" w:space="0" w:color="auto"/>
        <w:bottom w:val="none" w:sz="0" w:space="0" w:color="auto"/>
        <w:right w:val="none" w:sz="0" w:space="0" w:color="auto"/>
      </w:divBdr>
      <w:divsChild>
        <w:div w:id="1397169761">
          <w:marLeft w:val="0"/>
          <w:marRight w:val="0"/>
          <w:marTop w:val="0"/>
          <w:marBottom w:val="0"/>
          <w:divBdr>
            <w:top w:val="none" w:sz="0" w:space="0" w:color="auto"/>
            <w:left w:val="none" w:sz="0" w:space="0" w:color="auto"/>
            <w:bottom w:val="none" w:sz="0" w:space="0" w:color="auto"/>
            <w:right w:val="none" w:sz="0" w:space="0" w:color="auto"/>
          </w:divBdr>
          <w:divsChild>
            <w:div w:id="8237424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1380</Characters>
  <Application>Microsoft Office Word</Application>
  <DocSecurity>0</DocSecurity>
  <Lines>11</Lines>
  <Paragraphs>3</Paragraphs>
  <ScaleCrop>false</ScaleCrop>
  <Company>NAU</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翟国</cp:lastModifiedBy>
  <cp:revision>8</cp:revision>
  <dcterms:created xsi:type="dcterms:W3CDTF">2019-05-30T06:19:00Z</dcterms:created>
  <dcterms:modified xsi:type="dcterms:W3CDTF">2019-05-31T07:58:00Z</dcterms:modified>
</cp:coreProperties>
</file>