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Style w:val="4"/>
          <w:rFonts w:ascii="宋体" w:hAnsi="宋体" w:cs="宋体"/>
          <w:bCs/>
          <w:kern w:val="0"/>
          <w:szCs w:val="21"/>
        </w:rPr>
      </w:pPr>
      <w:r>
        <w:rPr>
          <w:rStyle w:val="4"/>
          <w:rFonts w:ascii="宋体" w:hAnsi="宋体" w:cs="宋体"/>
          <w:bCs/>
          <w:kern w:val="0"/>
          <w:szCs w:val="21"/>
        </w:rPr>
        <w:t>附件1</w:t>
      </w:r>
    </w:p>
    <w:p>
      <w:pPr>
        <w:snapToGrid w:val="0"/>
        <w:spacing w:line="360" w:lineRule="auto"/>
        <w:ind w:left="-8" w:leftChars="-4"/>
        <w:jc w:val="center"/>
        <w:rPr>
          <w:rStyle w:val="4"/>
          <w:rFonts w:ascii="黑体" w:hAnsi="黑体" w:eastAsia="黑体"/>
          <w:kern w:val="0"/>
          <w:sz w:val="32"/>
          <w:szCs w:val="24"/>
        </w:rPr>
      </w:pPr>
      <w:r>
        <w:rPr>
          <w:rStyle w:val="4"/>
          <w:rFonts w:ascii="黑体" w:hAnsi="黑体" w:eastAsia="黑体"/>
          <w:kern w:val="0"/>
          <w:sz w:val="32"/>
          <w:szCs w:val="24"/>
        </w:rPr>
        <w:t>2020年秋学期调整至春学期开课清单</w:t>
      </w:r>
    </w:p>
    <w:tbl>
      <w:tblPr>
        <w:tblStyle w:val="2"/>
        <w:tblW w:w="9263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273"/>
        <w:gridCol w:w="1985"/>
        <w:gridCol w:w="1134"/>
        <w:gridCol w:w="855"/>
        <w:gridCol w:w="846"/>
        <w:gridCol w:w="161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4"/>
                <w:rFonts w:ascii="宋体" w:hAnsi="宋体" w:cs="宋体"/>
                <w:b/>
                <w:bCs/>
                <w:kern w:val="0"/>
                <w:sz w:val="24"/>
              </w:rPr>
              <w:t>开课单位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4"/>
                <w:rFonts w:ascii="宋体" w:hAnsi="宋体" w:cs="宋体"/>
                <w:b/>
                <w:bCs/>
                <w:kern w:val="0"/>
                <w:sz w:val="24"/>
              </w:rPr>
              <w:t>课程编号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4"/>
                <w:rFonts w:ascii="宋体" w:hAnsi="宋体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4"/>
                <w:rFonts w:ascii="宋体" w:hAnsi="宋体" w:cs="宋体"/>
                <w:b/>
                <w:bCs/>
                <w:kern w:val="0"/>
                <w:sz w:val="24"/>
              </w:rPr>
              <w:t>课程性质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4"/>
                <w:rFonts w:ascii="宋体" w:hAnsi="宋体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4"/>
                <w:rFonts w:ascii="宋体" w:hAnsi="宋体" w:cs="宋体"/>
                <w:b/>
                <w:bCs/>
                <w:kern w:val="0"/>
                <w:sz w:val="24"/>
              </w:rPr>
              <w:t>授课语言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4"/>
                <w:rFonts w:ascii="宋体" w:hAnsi="宋体" w:cs="宋体"/>
                <w:b/>
                <w:bCs/>
                <w:kern w:val="0"/>
                <w:sz w:val="24"/>
              </w:rPr>
              <w:t>开课专业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会计学院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KJ20120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政府与非营利组织会计理论与实务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核心课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中文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全日制审计专硕（政府审计）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政府审计学院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ZF50170Z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国家治理与国家审计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选修课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中文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专硕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政府审计学院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ZF50180T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监管学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选修课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中文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学硕、专硕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政府审计学院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ZF50190T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公共组织内部控制研究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选修课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中文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学硕、全日制审计专硕（政府审计）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政府审计学院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ZF50200T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绩效审计专题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选修课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中文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学硕、专硕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政府审计学院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ZF50220T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审计信息化专题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选修课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中文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学硕、专硕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政府审计学院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ZF50240T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国家治理理论前沿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选修课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中文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学硕、专硕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政府审计学院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ZF50260T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资源环境审计专题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选修课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中文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学硕、专硕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政府审计学院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ZF50300Z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国际内部审计准则研究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选修课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中文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专硕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工程管理与审计学院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GC50020Z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固定资产投资审计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选修课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中文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专硕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工程管理与审计学院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GC50030T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工程审计前沿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选修课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中文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学硕、专硕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工程管理与审计学院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GC50040T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工程环境与工程绩效审计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选修课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中文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学硕、专硕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工程管理与审计学院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GC50050T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工程管理理论与实务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选修课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中文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学硕、专硕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马克思主义学院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MK40021T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马克思主义与社会科学方法论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公共选修课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中文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专硕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马克思主义学院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MK40031T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自然辩证法概论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公共选修课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中文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kern w:val="0"/>
                <w:szCs w:val="21"/>
              </w:rPr>
              <w:t>专硕</w:t>
            </w:r>
          </w:p>
        </w:tc>
      </w:tr>
    </w:tbl>
    <w:p>
      <w:pPr>
        <w:snapToGrid w:val="0"/>
        <w:ind w:left="-8" w:leftChars="-4"/>
        <w:rPr>
          <w:rStyle w:val="4"/>
          <w:rFonts w:ascii="仿宋" w:hAnsi="仿宋" w:eastAsia="仿宋"/>
          <w:color w:val="000000"/>
          <w:kern w:val="0"/>
          <w:sz w:val="24"/>
          <w:szCs w:val="24"/>
        </w:rPr>
      </w:pPr>
      <w:r>
        <w:rPr>
          <w:rStyle w:val="4"/>
          <w:rFonts w:ascii="仿宋" w:hAnsi="仿宋" w:eastAsia="仿宋"/>
          <w:color w:val="000000"/>
          <w:kern w:val="0"/>
          <w:sz w:val="24"/>
          <w:szCs w:val="24"/>
        </w:rPr>
        <w:t>注：按人才培养方案，2019级审计硕士、会计硕士2020春学期原计划进行实习，考虑到因疫情实习无法进行，拟将实习时间调整至秋学期，同时，将原计划秋学期开设的课程调整至本学期。</w:t>
      </w:r>
    </w:p>
    <w:p>
      <w:pPr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945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lcjjrjs</dc:creator>
  <cp:lastModifiedBy>lcjjrjs</cp:lastModifiedBy>
  <dcterms:modified xsi:type="dcterms:W3CDTF">2020-02-09T02:40:03Z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